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C9694" w14:textId="253A420B" w:rsidR="005E42C1" w:rsidRDefault="005E42C1" w:rsidP="005E42C1">
      <w:pPr>
        <w:spacing w:after="566"/>
        <w:ind w:left="17" w:right="14"/>
      </w:pPr>
      <w:r>
        <w:rPr>
          <w:szCs w:val="24"/>
        </w:rPr>
        <w:t>A közvállalatokról szóló törvény 22. szakasz</w:t>
      </w:r>
      <w:r w:rsidR="00EA5783">
        <w:rPr>
          <w:szCs w:val="24"/>
          <w:lang w:val="sr-Cyrl-RS"/>
        </w:rPr>
        <w:t>а</w:t>
      </w:r>
      <w:r>
        <w:rPr>
          <w:szCs w:val="24"/>
        </w:rPr>
        <w:t xml:space="preserve"> 1. bekezdés</w:t>
      </w:r>
      <w:r w:rsidR="00EA5783">
        <w:rPr>
          <w:szCs w:val="24"/>
        </w:rPr>
        <w:t>ének</w:t>
      </w:r>
      <w:r>
        <w:rPr>
          <w:szCs w:val="24"/>
        </w:rPr>
        <w:t xml:space="preserve"> 2. pontja és 22. szakasz</w:t>
      </w:r>
      <w:r w:rsidR="00EA5783">
        <w:rPr>
          <w:szCs w:val="24"/>
        </w:rPr>
        <w:t>ának</w:t>
      </w:r>
      <w:r>
        <w:rPr>
          <w:szCs w:val="24"/>
        </w:rPr>
        <w:t xml:space="preserve"> 5. bekezdése (A Szerb Köztársaság Hivatalos Közlönye, </w:t>
      </w:r>
      <w:r w:rsidR="00EA5783">
        <w:rPr>
          <w:szCs w:val="24"/>
        </w:rPr>
        <w:t>1</w:t>
      </w:r>
      <w:r>
        <w:rPr>
          <w:szCs w:val="24"/>
        </w:rPr>
        <w:t xml:space="preserve">5/2016. és </w:t>
      </w:r>
      <w:r w:rsidR="00EA5783">
        <w:rPr>
          <w:szCs w:val="24"/>
        </w:rPr>
        <w:t>88/</w:t>
      </w:r>
      <w:r>
        <w:rPr>
          <w:szCs w:val="24"/>
        </w:rPr>
        <w:t>2019</w:t>
      </w:r>
      <w:r w:rsidR="00EA5783">
        <w:rPr>
          <w:szCs w:val="24"/>
        </w:rPr>
        <w:t>.</w:t>
      </w:r>
      <w:r>
        <w:rPr>
          <w:szCs w:val="24"/>
        </w:rPr>
        <w:t xml:space="preserve"> szám) alapján, a Szabadkai Regionális Hulladéktároló Kft. megalapításáról szóló szerződés 14. szakasza 1. bekezdésének 3. pontjával összhangban, a Szabadkai Regionális Hulladéktároló Korlátolt Felelősségű Társaság Közgyűlése a 202</w:t>
      </w:r>
      <w:r w:rsidR="00EA5783">
        <w:rPr>
          <w:szCs w:val="24"/>
        </w:rPr>
        <w:t>5</w:t>
      </w:r>
      <w:r>
        <w:rPr>
          <w:szCs w:val="24"/>
        </w:rPr>
        <w:t>.</w:t>
      </w:r>
      <w:r w:rsidR="00EA5783">
        <w:rPr>
          <w:szCs w:val="24"/>
        </w:rPr>
        <w:t xml:space="preserve"> </w:t>
      </w:r>
      <w:r w:rsidR="00860947">
        <w:rPr>
          <w:szCs w:val="24"/>
        </w:rPr>
        <w:t>10</w:t>
      </w:r>
      <w:r>
        <w:rPr>
          <w:szCs w:val="24"/>
        </w:rPr>
        <w:t>.</w:t>
      </w:r>
      <w:r w:rsidR="00EA5783">
        <w:rPr>
          <w:szCs w:val="24"/>
        </w:rPr>
        <w:t xml:space="preserve"> </w:t>
      </w:r>
      <w:r w:rsidR="00860947">
        <w:rPr>
          <w:szCs w:val="24"/>
        </w:rPr>
        <w:t>14</w:t>
      </w:r>
      <w:r>
        <w:rPr>
          <w:szCs w:val="24"/>
        </w:rPr>
        <w:t>-</w:t>
      </w:r>
      <w:r w:rsidR="00EA5783">
        <w:rPr>
          <w:szCs w:val="24"/>
        </w:rPr>
        <w:t>é</w:t>
      </w:r>
      <w:r>
        <w:rPr>
          <w:szCs w:val="24"/>
        </w:rPr>
        <w:t xml:space="preserve">n megtartott </w:t>
      </w:r>
      <w:r w:rsidR="00860947">
        <w:rPr>
          <w:szCs w:val="24"/>
        </w:rPr>
        <w:t>10</w:t>
      </w:r>
      <w:r>
        <w:rPr>
          <w:szCs w:val="24"/>
        </w:rPr>
        <w:t>. rendkívüli ülésén meghozta az alábbi</w:t>
      </w:r>
    </w:p>
    <w:p w14:paraId="22897D84" w14:textId="77777777" w:rsidR="005E42C1" w:rsidRPr="005E42C1" w:rsidRDefault="005E42C1" w:rsidP="005E42C1">
      <w:pPr>
        <w:spacing w:after="0" w:line="240" w:lineRule="auto"/>
        <w:ind w:left="2088" w:right="2059" w:firstLine="0"/>
        <w:jc w:val="center"/>
        <w:rPr>
          <w:b/>
          <w:bCs/>
          <w:sz w:val="26"/>
          <w:szCs w:val="26"/>
        </w:rPr>
      </w:pPr>
      <w:r w:rsidRPr="005E42C1">
        <w:rPr>
          <w:b/>
          <w:bCs/>
          <w:sz w:val="26"/>
          <w:szCs w:val="26"/>
        </w:rPr>
        <w:t xml:space="preserve">HATÁROZATOT </w:t>
      </w:r>
    </w:p>
    <w:p w14:paraId="0FA0EAF3" w14:textId="60397830" w:rsidR="005E42C1" w:rsidRPr="005E42C1" w:rsidRDefault="005E42C1" w:rsidP="005E42C1">
      <w:pPr>
        <w:spacing w:after="271" w:line="240" w:lineRule="auto"/>
        <w:ind w:left="2089" w:right="2060" w:firstLine="0"/>
        <w:jc w:val="center"/>
        <w:rPr>
          <w:b/>
          <w:bCs/>
        </w:rPr>
      </w:pPr>
      <w:r w:rsidRPr="005E42C1">
        <w:rPr>
          <w:b/>
          <w:bCs/>
          <w:sz w:val="26"/>
          <w:szCs w:val="26"/>
        </w:rPr>
        <w:t>a 202</w:t>
      </w:r>
      <w:r w:rsidR="00EA5783">
        <w:rPr>
          <w:b/>
          <w:bCs/>
          <w:sz w:val="26"/>
          <w:szCs w:val="26"/>
        </w:rPr>
        <w:t>5</w:t>
      </w:r>
      <w:r w:rsidRPr="005E42C1">
        <w:rPr>
          <w:b/>
          <w:bCs/>
          <w:sz w:val="26"/>
          <w:szCs w:val="26"/>
        </w:rPr>
        <w:t xml:space="preserve">. évi működési terv </w:t>
      </w:r>
      <w:r w:rsidR="00860947">
        <w:rPr>
          <w:b/>
          <w:bCs/>
          <w:sz w:val="26"/>
          <w:szCs w:val="26"/>
        </w:rPr>
        <w:t>második</w:t>
      </w:r>
      <w:r w:rsidRPr="005E42C1">
        <w:rPr>
          <w:b/>
          <w:bCs/>
          <w:sz w:val="26"/>
          <w:szCs w:val="26"/>
        </w:rPr>
        <w:t xml:space="preserve"> módosításának elfogadásáról</w:t>
      </w:r>
    </w:p>
    <w:p w14:paraId="2B623662" w14:textId="0B305590" w:rsidR="005E42C1" w:rsidRDefault="005E42C1" w:rsidP="005E42C1">
      <w:pPr>
        <w:spacing w:after="555" w:line="259" w:lineRule="auto"/>
        <w:ind w:left="14" w:firstLine="0"/>
        <w:jc w:val="center"/>
      </w:pPr>
      <w:r>
        <w:rPr>
          <w:szCs w:val="24"/>
        </w:rPr>
        <w:t>(A határozat száma: VIII/202</w:t>
      </w:r>
      <w:r w:rsidR="00762262">
        <w:rPr>
          <w:szCs w:val="24"/>
        </w:rPr>
        <w:t>5</w:t>
      </w:r>
      <w:r>
        <w:rPr>
          <w:szCs w:val="24"/>
        </w:rPr>
        <w:t>-</w:t>
      </w:r>
      <w:r w:rsidR="00860947">
        <w:rPr>
          <w:szCs w:val="24"/>
        </w:rPr>
        <w:t>24</w:t>
      </w:r>
      <w:r>
        <w:rPr>
          <w:szCs w:val="24"/>
        </w:rPr>
        <w:t>)</w:t>
      </w:r>
    </w:p>
    <w:p w14:paraId="71CD19BA" w14:textId="5EF00CA9" w:rsidR="005E42C1" w:rsidRDefault="005E42C1" w:rsidP="005E42C1">
      <w:pPr>
        <w:spacing w:after="303"/>
        <w:ind w:left="17" w:right="14"/>
        <w:rPr>
          <w:szCs w:val="24"/>
        </w:rPr>
      </w:pPr>
      <w:r>
        <w:rPr>
          <w:szCs w:val="24"/>
        </w:rPr>
        <w:t>Elfogadjuk a Társaság 202</w:t>
      </w:r>
      <w:r w:rsidR="00762262">
        <w:rPr>
          <w:szCs w:val="24"/>
        </w:rPr>
        <w:t>5</w:t>
      </w:r>
      <w:r>
        <w:rPr>
          <w:szCs w:val="24"/>
        </w:rPr>
        <w:t>. évi működési tervé</w:t>
      </w:r>
      <w:r w:rsidR="00762262">
        <w:rPr>
          <w:szCs w:val="24"/>
        </w:rPr>
        <w:t xml:space="preserve">nek </w:t>
      </w:r>
      <w:r w:rsidR="00860947">
        <w:rPr>
          <w:szCs w:val="24"/>
        </w:rPr>
        <w:t>második</w:t>
      </w:r>
      <w:r w:rsidR="00762262">
        <w:rPr>
          <w:szCs w:val="24"/>
        </w:rPr>
        <w:t xml:space="preserve"> módosítását</w:t>
      </w:r>
      <w:r>
        <w:rPr>
          <w:szCs w:val="24"/>
        </w:rPr>
        <w:t xml:space="preserve">, a mellékletben található szövegben, </w:t>
      </w:r>
      <w:r w:rsidR="00762262">
        <w:rPr>
          <w:szCs w:val="24"/>
        </w:rPr>
        <w:t>amely</w:t>
      </w:r>
      <w:r>
        <w:rPr>
          <w:szCs w:val="24"/>
        </w:rPr>
        <w:t xml:space="preserve"> e határozat részét képezi.</w:t>
      </w:r>
    </w:p>
    <w:p w14:paraId="6460E363" w14:textId="099C6173" w:rsidR="005E42C1" w:rsidRDefault="005E42C1" w:rsidP="005E42C1">
      <w:pPr>
        <w:spacing w:after="303"/>
        <w:ind w:left="17" w:right="14"/>
      </w:pPr>
      <w:r w:rsidRPr="002172D5">
        <w:t xml:space="preserve">Elrendeljük, hogy a Társaság </w:t>
      </w:r>
      <w:r w:rsidR="00762262">
        <w:t>i</w:t>
      </w:r>
      <w:r w:rsidRPr="002172D5">
        <w:t xml:space="preserve">gazgatója </w:t>
      </w:r>
      <w:r>
        <w:t>a 202</w:t>
      </w:r>
      <w:r w:rsidR="00762262">
        <w:t>5</w:t>
      </w:r>
      <w:r>
        <w:t xml:space="preserve">. évi működési terv </w:t>
      </w:r>
      <w:r w:rsidR="00860947">
        <w:t>második</w:t>
      </w:r>
      <w:r>
        <w:t xml:space="preserve"> módosítását</w:t>
      </w:r>
      <w:r w:rsidRPr="002172D5">
        <w:t xml:space="preserve"> juttassa el az alapítók</w:t>
      </w:r>
      <w:r>
        <w:t>nak jóváhagyás céljából</w:t>
      </w:r>
      <w:r w:rsidRPr="002172D5">
        <w:t>.</w:t>
      </w:r>
    </w:p>
    <w:p w14:paraId="74003FAD" w14:textId="77777777" w:rsidR="005E42C1" w:rsidRDefault="005E42C1" w:rsidP="005E42C1">
      <w:pPr>
        <w:spacing w:after="278"/>
        <w:ind w:left="17" w:right="14"/>
      </w:pPr>
      <w:r>
        <w:rPr>
          <w:szCs w:val="24"/>
        </w:rPr>
        <w:t>E határozat meghozatalának napján lép hatályba.</w:t>
      </w:r>
    </w:p>
    <w:p w14:paraId="4897D392" w14:textId="77777777" w:rsidR="005E42C1" w:rsidRPr="00CA7977" w:rsidRDefault="005E42C1" w:rsidP="005E42C1">
      <w:pPr>
        <w:pStyle w:val="Heading1"/>
        <w:rPr>
          <w:sz w:val="24"/>
          <w:szCs w:val="16"/>
        </w:rPr>
      </w:pPr>
      <w:r w:rsidRPr="00CA7977">
        <w:rPr>
          <w:sz w:val="24"/>
          <w:szCs w:val="24"/>
        </w:rPr>
        <w:t>Indoklás</w:t>
      </w:r>
    </w:p>
    <w:p w14:paraId="039C6E78" w14:textId="77777777" w:rsidR="005E42C1" w:rsidRDefault="005E42C1" w:rsidP="005E42C1">
      <w:pPr>
        <w:ind w:left="17" w:right="14"/>
      </w:pPr>
      <w:r>
        <w:rPr>
          <w:szCs w:val="24"/>
        </w:rPr>
        <w:t>A közvállalatokról szóló törvény (a továbbiakban: Törvény) 59. szakaszának értelmében a közvállalatok minden naptári évre kötelesek meghozni éves működési tervüket (a továbbiakban: éves működési terv) és azt továbbítaniuk kell a helyi önkormányzati egység illetékes szervéhez. Az éves működési terv akkor tekintendő meghozottnak, ha azt az önkormányzati egység illetékes szerve jóváhagyja.</w:t>
      </w:r>
    </w:p>
    <w:p w14:paraId="2346B0AF" w14:textId="77777777" w:rsidR="005E42C1" w:rsidRDefault="005E42C1" w:rsidP="005E42C1">
      <w:pPr>
        <w:ind w:left="17" w:right="14"/>
        <w:rPr>
          <w:szCs w:val="24"/>
        </w:rPr>
      </w:pPr>
      <w:r>
        <w:rPr>
          <w:szCs w:val="24"/>
        </w:rPr>
        <w:t>A 74. szakasz szerint a Törvény 59. szakaszának rendelkezései azokra a tőketársaságokra is alkalmazandók, melyek közhasznú tevékenységet folytatnak, és tulajdonosuk a helyi önkormányzati egység.</w:t>
      </w:r>
    </w:p>
    <w:p w14:paraId="69F5012A" w14:textId="3E7FB851" w:rsidR="005E42C1" w:rsidRDefault="005E42C1" w:rsidP="005E42C1">
      <w:pPr>
        <w:ind w:left="17" w:right="14"/>
      </w:pPr>
      <w:r w:rsidRPr="00FC5717">
        <w:t>A Társaság 202</w:t>
      </w:r>
      <w:r w:rsidR="00762262">
        <w:t>5</w:t>
      </w:r>
      <w:r w:rsidRPr="00FC5717">
        <w:t>. évi működési tervét a Társaság Közgyűlésének 202</w:t>
      </w:r>
      <w:r>
        <w:t>4</w:t>
      </w:r>
      <w:r w:rsidRPr="00FC5717">
        <w:t>.</w:t>
      </w:r>
      <w:r w:rsidR="00762262">
        <w:t xml:space="preserve"> 12</w:t>
      </w:r>
      <w:r w:rsidRPr="00FC5717">
        <w:t>.</w:t>
      </w:r>
      <w:r w:rsidR="00762262">
        <w:t xml:space="preserve"> 30</w:t>
      </w:r>
      <w:r w:rsidRPr="00FC5717">
        <w:t>-</w:t>
      </w:r>
      <w:r w:rsidR="00762262">
        <w:t>á</w:t>
      </w:r>
      <w:r w:rsidRPr="00FC5717">
        <w:t xml:space="preserve">n tartott ülésén fogadták el, amelyet követően az alapítók </w:t>
      </w:r>
      <w:r w:rsidR="00762262">
        <w:t>k</w:t>
      </w:r>
      <w:r w:rsidRPr="00FC5717">
        <w:t>épviselő-testületei jóváhagyásukat adták a működési tervre, a következő idődinamika szerint:</w:t>
      </w:r>
    </w:p>
    <w:p w14:paraId="4F6947C7" w14:textId="30F79054" w:rsidR="00762262" w:rsidRDefault="00762262" w:rsidP="00762262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Kishegyes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1</w:t>
      </w:r>
      <w:r w:rsidRPr="00FC5717">
        <w:t>.</w:t>
      </w:r>
      <w:r>
        <w:t xml:space="preserve"> 24</w:t>
      </w:r>
      <w:r w:rsidRPr="00FC5717">
        <w:t xml:space="preserve">-i ülésén </w:t>
      </w:r>
    </w:p>
    <w:p w14:paraId="773A8F0E" w14:textId="486F0034" w:rsidR="005E42C1" w:rsidRDefault="005E42C1" w:rsidP="005E42C1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Szabadka Város Képviselő-testülete</w:t>
      </w:r>
      <w:r w:rsidR="00762262">
        <w:t xml:space="preserve"> a</w:t>
      </w:r>
      <w:r w:rsidRPr="00FC5717">
        <w:t xml:space="preserve"> 202</w:t>
      </w:r>
      <w:r w:rsidR="00762262">
        <w:t>5</w:t>
      </w:r>
      <w:r w:rsidRPr="00FC5717">
        <w:t>.</w:t>
      </w:r>
      <w:r w:rsidR="00762262">
        <w:t xml:space="preserve"> </w:t>
      </w:r>
      <w:r w:rsidRPr="00FC5717">
        <w:t>02.</w:t>
      </w:r>
      <w:r w:rsidR="00762262">
        <w:t xml:space="preserve"> </w:t>
      </w:r>
      <w:r w:rsidRPr="00FC5717">
        <w:t>0</w:t>
      </w:r>
      <w:r w:rsidR="00762262">
        <w:t>6</w:t>
      </w:r>
      <w:r w:rsidRPr="00FC5717">
        <w:t>-i ülésén</w:t>
      </w:r>
    </w:p>
    <w:p w14:paraId="1C8F1462" w14:textId="2B42617C" w:rsidR="005E42C1" w:rsidRDefault="00860947" w:rsidP="005E42C1">
      <w:pPr>
        <w:pStyle w:val="ListParagraph"/>
        <w:numPr>
          <w:ilvl w:val="0"/>
          <w:numId w:val="1"/>
        </w:numPr>
        <w:spacing w:line="240" w:lineRule="auto"/>
        <w:ind w:right="14"/>
      </w:pPr>
      <w:r>
        <w:t>Magyark</w:t>
      </w:r>
      <w:r w:rsidR="005E42C1" w:rsidRPr="00FC5717">
        <w:t>anizsa Község Képviselő-testülete</w:t>
      </w:r>
      <w:r w:rsidR="00762262">
        <w:t xml:space="preserve"> a</w:t>
      </w:r>
      <w:r w:rsidR="005E42C1" w:rsidRPr="00FC5717">
        <w:t xml:space="preserve"> 202</w:t>
      </w:r>
      <w:r w:rsidR="00762262">
        <w:t>5</w:t>
      </w:r>
      <w:r w:rsidR="005E42C1" w:rsidRPr="00FC5717">
        <w:t>.</w:t>
      </w:r>
      <w:r w:rsidR="00762262">
        <w:t xml:space="preserve"> </w:t>
      </w:r>
      <w:r w:rsidR="005E42C1" w:rsidRPr="00FC5717">
        <w:t>02.</w:t>
      </w:r>
      <w:r w:rsidR="00762262">
        <w:t xml:space="preserve"> 13</w:t>
      </w:r>
      <w:r w:rsidR="005E42C1" w:rsidRPr="00FC5717">
        <w:t>-i ülésén</w:t>
      </w:r>
    </w:p>
    <w:p w14:paraId="115E5E02" w14:textId="38C23D2A" w:rsidR="00762262" w:rsidRDefault="00762262" w:rsidP="00762262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Zenta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03.</w:t>
      </w:r>
      <w:r>
        <w:t xml:space="preserve"> 03</w:t>
      </w:r>
      <w:r w:rsidRPr="00FC5717">
        <w:t>-i ülésén</w:t>
      </w:r>
    </w:p>
    <w:p w14:paraId="7BC11843" w14:textId="1C588DDE" w:rsidR="00762262" w:rsidRDefault="00762262" w:rsidP="00762262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Topolya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3</w:t>
      </w:r>
      <w:r w:rsidRPr="00FC5717">
        <w:t>.</w:t>
      </w:r>
      <w:r>
        <w:t xml:space="preserve"> 13</w:t>
      </w:r>
      <w:r w:rsidRPr="00FC5717">
        <w:t>-i ülésén</w:t>
      </w:r>
    </w:p>
    <w:p w14:paraId="380DB6AA" w14:textId="5B292464" w:rsidR="005E42C1" w:rsidRDefault="005E42C1" w:rsidP="005E42C1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Törökkanizsa Község Képviselő-testülete</w:t>
      </w:r>
      <w:r w:rsidR="00762262">
        <w:t xml:space="preserve"> a</w:t>
      </w:r>
      <w:r w:rsidRPr="00FC5717">
        <w:t xml:space="preserve"> 202</w:t>
      </w:r>
      <w:r w:rsidR="00762262">
        <w:t>5</w:t>
      </w:r>
      <w:r w:rsidRPr="00FC5717">
        <w:t>.</w:t>
      </w:r>
      <w:r w:rsidR="00762262">
        <w:t xml:space="preserve"> </w:t>
      </w:r>
      <w:r w:rsidRPr="00FC5717">
        <w:t>0</w:t>
      </w:r>
      <w:r w:rsidR="00762262">
        <w:t>3</w:t>
      </w:r>
      <w:r w:rsidRPr="00FC5717">
        <w:t>.</w:t>
      </w:r>
      <w:r w:rsidR="00762262">
        <w:t xml:space="preserve"> 17</w:t>
      </w:r>
      <w:r w:rsidRPr="00FC5717">
        <w:t>-i ülésén</w:t>
      </w:r>
      <w:r w:rsidR="00762262">
        <w:t xml:space="preserve"> és</w:t>
      </w:r>
    </w:p>
    <w:p w14:paraId="10E1CA48" w14:textId="6EBAC6E0" w:rsidR="005E42C1" w:rsidRDefault="005E42C1" w:rsidP="005E42C1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Csóka Község Képviselő-testülete</w:t>
      </w:r>
      <w:r w:rsidR="00762262">
        <w:t xml:space="preserve"> a</w:t>
      </w:r>
      <w:r w:rsidRPr="00FC5717">
        <w:t xml:space="preserve"> 202</w:t>
      </w:r>
      <w:r w:rsidR="00762262">
        <w:t>5</w:t>
      </w:r>
      <w:r w:rsidRPr="00FC5717">
        <w:t>.</w:t>
      </w:r>
      <w:r w:rsidR="00762262">
        <w:t xml:space="preserve"> </w:t>
      </w:r>
      <w:r w:rsidRPr="00FC5717">
        <w:t>0</w:t>
      </w:r>
      <w:r w:rsidR="00762262">
        <w:t>4</w:t>
      </w:r>
      <w:r w:rsidRPr="00FC5717">
        <w:t>.</w:t>
      </w:r>
      <w:r w:rsidR="00762262">
        <w:t xml:space="preserve"> 09</w:t>
      </w:r>
      <w:r w:rsidRPr="00FC5717">
        <w:t>-i ülésén</w:t>
      </w:r>
    </w:p>
    <w:p w14:paraId="78ED1BBA" w14:textId="7AD53ACC" w:rsidR="00860947" w:rsidRDefault="00860947" w:rsidP="00860947">
      <w:pPr>
        <w:ind w:left="17" w:right="14"/>
      </w:pPr>
      <w:r>
        <w:rPr>
          <w:szCs w:val="24"/>
        </w:rPr>
        <w:t xml:space="preserve">A Társaság Közgyűlése a 2025. 05. 29-i ülésén határozatot hozott </w:t>
      </w:r>
      <w:r w:rsidRPr="00860947">
        <w:rPr>
          <w:szCs w:val="24"/>
        </w:rPr>
        <w:t>a 2025. évi működési terv</w:t>
      </w:r>
      <w:r>
        <w:rPr>
          <w:szCs w:val="24"/>
        </w:rPr>
        <w:t xml:space="preserve"> első</w:t>
      </w:r>
      <w:r w:rsidRPr="00860947">
        <w:rPr>
          <w:szCs w:val="24"/>
        </w:rPr>
        <w:t xml:space="preserve"> módosításának elfogadásáról</w:t>
      </w:r>
      <w:r>
        <w:rPr>
          <w:szCs w:val="24"/>
        </w:rPr>
        <w:t xml:space="preserve">, </w:t>
      </w:r>
      <w:r w:rsidRPr="00FC5717">
        <w:t xml:space="preserve">amelyet követően az alapítók </w:t>
      </w:r>
      <w:r>
        <w:t>k</w:t>
      </w:r>
      <w:r w:rsidRPr="00FC5717">
        <w:t>épviselő-testületei jóváhagyásukat adták a működési terv</w:t>
      </w:r>
      <w:r>
        <w:t xml:space="preserve"> első módosítására</w:t>
      </w:r>
      <w:r w:rsidRPr="00FC5717">
        <w:t>, a következő idődinamika szerint:</w:t>
      </w:r>
    </w:p>
    <w:p w14:paraId="679C5E3C" w14:textId="3AB56D9B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lastRenderedPageBreak/>
        <w:t>Szabadka Város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6</w:t>
      </w:r>
      <w:r w:rsidRPr="00FC5717">
        <w:t>.</w:t>
      </w:r>
      <w:r>
        <w:t xml:space="preserve"> </w:t>
      </w:r>
      <w:r>
        <w:t>12</w:t>
      </w:r>
      <w:r w:rsidRPr="00FC5717">
        <w:t>-i ülésén</w:t>
      </w:r>
    </w:p>
    <w:p w14:paraId="661795CC" w14:textId="0C5BFDF9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Kishegyes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6</w:t>
      </w:r>
      <w:r w:rsidRPr="00FC5717">
        <w:t>.</w:t>
      </w:r>
      <w:r>
        <w:t xml:space="preserve"> 2</w:t>
      </w:r>
      <w:r>
        <w:t>0</w:t>
      </w:r>
      <w:r w:rsidRPr="00FC5717">
        <w:t xml:space="preserve">-i ülésén </w:t>
      </w:r>
    </w:p>
    <w:p w14:paraId="2A552152" w14:textId="35762FB3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>
        <w:t>Magyark</w:t>
      </w:r>
      <w:r w:rsidRPr="00FC5717">
        <w:t>anizsa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7</w:t>
      </w:r>
      <w:r w:rsidRPr="00FC5717">
        <w:t>.</w:t>
      </w:r>
      <w:r>
        <w:t xml:space="preserve"> 1</w:t>
      </w:r>
      <w:r>
        <w:t>0</w:t>
      </w:r>
      <w:r w:rsidRPr="00FC5717">
        <w:t>-i ülésén</w:t>
      </w:r>
    </w:p>
    <w:p w14:paraId="375947F8" w14:textId="04D8D7F8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Törökkanizsa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7</w:t>
      </w:r>
      <w:r w:rsidRPr="00FC5717">
        <w:t>.</w:t>
      </w:r>
      <w:r>
        <w:t xml:space="preserve"> 1</w:t>
      </w:r>
      <w:r>
        <w:t>5</w:t>
      </w:r>
      <w:r w:rsidRPr="00FC5717">
        <w:t>-i ülésén</w:t>
      </w:r>
      <w:r>
        <w:t xml:space="preserve"> </w:t>
      </w:r>
    </w:p>
    <w:p w14:paraId="3F073722" w14:textId="52C70294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Csóka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8</w:t>
      </w:r>
      <w:r w:rsidRPr="00FC5717">
        <w:t>.</w:t>
      </w:r>
      <w:r>
        <w:t xml:space="preserve"> 0</w:t>
      </w:r>
      <w:r>
        <w:t>4</w:t>
      </w:r>
      <w:r w:rsidRPr="00FC5717">
        <w:t>-i ülésén</w:t>
      </w:r>
    </w:p>
    <w:p w14:paraId="1EEC0189" w14:textId="23833C79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Zenta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9</w:t>
      </w:r>
      <w:r w:rsidRPr="00FC5717">
        <w:t>.</w:t>
      </w:r>
      <w:r>
        <w:t xml:space="preserve"> 0</w:t>
      </w:r>
      <w:r>
        <w:t>5</w:t>
      </w:r>
      <w:r w:rsidRPr="00FC5717">
        <w:t>-i ülésén</w:t>
      </w:r>
      <w:r>
        <w:t xml:space="preserve"> és</w:t>
      </w:r>
    </w:p>
    <w:p w14:paraId="2A4A5FA9" w14:textId="52C57028" w:rsidR="00860947" w:rsidRDefault="00860947" w:rsidP="00860947">
      <w:pPr>
        <w:pStyle w:val="ListParagraph"/>
        <w:numPr>
          <w:ilvl w:val="0"/>
          <w:numId w:val="1"/>
        </w:numPr>
        <w:spacing w:line="240" w:lineRule="auto"/>
        <w:ind w:right="14"/>
      </w:pPr>
      <w:r w:rsidRPr="00FC5717">
        <w:t>Topolya Község Képviselő-testülete</w:t>
      </w:r>
      <w:r>
        <w:t xml:space="preserve"> a</w:t>
      </w:r>
      <w:r w:rsidRPr="00FC5717">
        <w:t xml:space="preserve"> 202</w:t>
      </w:r>
      <w:r>
        <w:t>5</w:t>
      </w:r>
      <w:r w:rsidRPr="00FC5717">
        <w:t>.</w:t>
      </w:r>
      <w:r>
        <w:t xml:space="preserve"> </w:t>
      </w:r>
      <w:r w:rsidRPr="00FC5717">
        <w:t>0</w:t>
      </w:r>
      <w:r>
        <w:t>9</w:t>
      </w:r>
      <w:r w:rsidRPr="00FC5717">
        <w:t>.</w:t>
      </w:r>
      <w:r>
        <w:t xml:space="preserve"> 1</w:t>
      </w:r>
      <w:r>
        <w:t>2</w:t>
      </w:r>
      <w:r w:rsidRPr="00FC5717">
        <w:t>-i ülésén</w:t>
      </w:r>
    </w:p>
    <w:p w14:paraId="3964AB97" w14:textId="77777777" w:rsidR="00860947" w:rsidRDefault="00860947" w:rsidP="00860947">
      <w:pPr>
        <w:ind w:left="17" w:right="14"/>
      </w:pPr>
    </w:p>
    <w:p w14:paraId="4119EB52" w14:textId="4B01B6C7" w:rsidR="005E42C1" w:rsidRDefault="005E42C1" w:rsidP="005E42C1">
      <w:pPr>
        <w:spacing w:after="293"/>
        <w:ind w:left="17" w:right="14"/>
        <w:rPr>
          <w:szCs w:val="24"/>
        </w:rPr>
      </w:pPr>
      <w:r w:rsidRPr="00FC5717">
        <w:rPr>
          <w:szCs w:val="24"/>
        </w:rPr>
        <w:t xml:space="preserve">A jóváhagyott </w:t>
      </w:r>
      <w:r w:rsidR="00A6747A">
        <w:rPr>
          <w:szCs w:val="24"/>
        </w:rPr>
        <w:t>m</w:t>
      </w:r>
      <w:r w:rsidRPr="00FC5717">
        <w:rPr>
          <w:szCs w:val="24"/>
        </w:rPr>
        <w:t>űködési terv első módosítás</w:t>
      </w:r>
      <w:r w:rsidR="00860947">
        <w:rPr>
          <w:szCs w:val="24"/>
        </w:rPr>
        <w:t>ának</w:t>
      </w:r>
      <w:r w:rsidRPr="00FC5717">
        <w:rPr>
          <w:szCs w:val="24"/>
        </w:rPr>
        <w:t xml:space="preserve"> a társaság igényeivel való összehangolása miatt szükséges a 202</w:t>
      </w:r>
      <w:r w:rsidR="00A6747A">
        <w:rPr>
          <w:szCs w:val="24"/>
        </w:rPr>
        <w:t>5</w:t>
      </w:r>
      <w:r w:rsidRPr="00FC5717">
        <w:rPr>
          <w:szCs w:val="24"/>
        </w:rPr>
        <w:t>-</w:t>
      </w:r>
      <w:r w:rsidR="00A6747A">
        <w:rPr>
          <w:szCs w:val="24"/>
        </w:rPr>
        <w:t>ö</w:t>
      </w:r>
      <w:r w:rsidRPr="00FC5717">
        <w:rPr>
          <w:szCs w:val="24"/>
        </w:rPr>
        <w:t>s működési terv</w:t>
      </w:r>
      <w:r w:rsidR="00860947">
        <w:rPr>
          <w:szCs w:val="24"/>
        </w:rPr>
        <w:t xml:space="preserve"> első módosításának módosítása </w:t>
      </w:r>
      <w:r w:rsidR="00860947" w:rsidRPr="00FC5717">
        <w:rPr>
          <w:szCs w:val="24"/>
        </w:rPr>
        <w:t>a 202</w:t>
      </w:r>
      <w:r w:rsidR="00860947">
        <w:rPr>
          <w:szCs w:val="24"/>
        </w:rPr>
        <w:t>5</w:t>
      </w:r>
      <w:r w:rsidR="00860947" w:rsidRPr="00FC5717">
        <w:rPr>
          <w:szCs w:val="24"/>
        </w:rPr>
        <w:t>-</w:t>
      </w:r>
      <w:r w:rsidR="00860947">
        <w:rPr>
          <w:szCs w:val="24"/>
        </w:rPr>
        <w:t>ö</w:t>
      </w:r>
      <w:r w:rsidR="00860947" w:rsidRPr="00FC5717">
        <w:rPr>
          <w:szCs w:val="24"/>
        </w:rPr>
        <w:t>s működési terv</w:t>
      </w:r>
      <w:r w:rsidR="00A6747A">
        <w:rPr>
          <w:szCs w:val="24"/>
        </w:rPr>
        <w:t xml:space="preserve"> javasolt</w:t>
      </w:r>
      <w:r w:rsidRPr="00FC5717">
        <w:rPr>
          <w:szCs w:val="24"/>
        </w:rPr>
        <w:t xml:space="preserve"> </w:t>
      </w:r>
      <w:r w:rsidR="00860947">
        <w:rPr>
          <w:szCs w:val="24"/>
        </w:rPr>
        <w:t>második</w:t>
      </w:r>
      <w:r w:rsidRPr="00FC5717">
        <w:rPr>
          <w:szCs w:val="24"/>
        </w:rPr>
        <w:t xml:space="preserve"> módosításában kifejtett módon és okokból.</w:t>
      </w:r>
      <w:r w:rsidR="00860947">
        <w:rPr>
          <w:szCs w:val="24"/>
        </w:rPr>
        <w:t xml:space="preserve"> </w:t>
      </w:r>
    </w:p>
    <w:p w14:paraId="1A65875A" w14:textId="6B115425" w:rsidR="005E42C1" w:rsidRDefault="005E42C1" w:rsidP="005E42C1">
      <w:pPr>
        <w:spacing w:after="9"/>
        <w:ind w:left="17" w:right="14"/>
      </w:pPr>
      <w:r w:rsidRPr="00FC5717">
        <w:rPr>
          <w:szCs w:val="24"/>
        </w:rPr>
        <w:t>A fent említettekből kifolyólag a Társaság Közgyűlése elfogadta a 202</w:t>
      </w:r>
      <w:r w:rsidR="00A6747A">
        <w:rPr>
          <w:szCs w:val="24"/>
        </w:rPr>
        <w:t>5</w:t>
      </w:r>
      <w:r w:rsidRPr="00FC5717">
        <w:rPr>
          <w:szCs w:val="24"/>
        </w:rPr>
        <w:t xml:space="preserve">. évi működési terv </w:t>
      </w:r>
      <w:r w:rsidR="00860947">
        <w:rPr>
          <w:szCs w:val="24"/>
        </w:rPr>
        <w:t>második</w:t>
      </w:r>
      <w:r>
        <w:rPr>
          <w:szCs w:val="24"/>
        </w:rPr>
        <w:t xml:space="preserve"> </w:t>
      </w:r>
      <w:r w:rsidRPr="00FC5717">
        <w:rPr>
          <w:szCs w:val="24"/>
        </w:rPr>
        <w:t>módosítását a mellékletben szereplő szöveg szerint, és amely a jelen Határozat szerves részét képezi, valamint elrendeli, hogy a Társaság igazgatója juttassa el a 202</w:t>
      </w:r>
      <w:r w:rsidR="00A6747A">
        <w:rPr>
          <w:szCs w:val="24"/>
        </w:rPr>
        <w:t>5</w:t>
      </w:r>
      <w:r w:rsidRPr="00FC5717">
        <w:rPr>
          <w:szCs w:val="24"/>
        </w:rPr>
        <w:t xml:space="preserve">. évi működési terv </w:t>
      </w:r>
      <w:r w:rsidR="00860947">
        <w:rPr>
          <w:szCs w:val="24"/>
        </w:rPr>
        <w:t>második</w:t>
      </w:r>
      <w:r w:rsidRPr="00FC5717">
        <w:rPr>
          <w:szCs w:val="24"/>
        </w:rPr>
        <w:t xml:space="preserve"> módosítását az alapítóknak a jóváhagyásuk megszerzésének biztosítása érdekében.</w:t>
      </w:r>
    </w:p>
    <w:p w14:paraId="5BAE5C97" w14:textId="77777777" w:rsidR="00CA7977" w:rsidRDefault="00CA7977">
      <w:pPr>
        <w:spacing w:after="9"/>
        <w:ind w:left="17" w:right="14"/>
      </w:pPr>
    </w:p>
    <w:p w14:paraId="65F0DD83" w14:textId="5600F71A" w:rsidR="004E60D9" w:rsidRPr="004E60D9" w:rsidRDefault="004E60D9" w:rsidP="00CA7977">
      <w:pPr>
        <w:spacing w:after="0" w:line="259" w:lineRule="auto"/>
        <w:ind w:left="4536" w:firstLine="0"/>
        <w:jc w:val="right"/>
      </w:pPr>
      <w:r>
        <w:rPr>
          <w:lang w:val="sr-Latn-RS"/>
        </w:rPr>
        <w:t xml:space="preserve">Kikić </w:t>
      </w:r>
      <w:r>
        <w:t>Andrea</w:t>
      </w:r>
      <w:r w:rsidR="00801B54">
        <w:t>, s.k.</w:t>
      </w:r>
    </w:p>
    <w:p w14:paraId="3C788743" w14:textId="19E6E317" w:rsidR="00D25A00" w:rsidRDefault="00CA7977" w:rsidP="00CA7977">
      <w:pPr>
        <w:spacing w:after="0" w:line="259" w:lineRule="auto"/>
        <w:ind w:left="4536" w:firstLine="0"/>
        <w:jc w:val="right"/>
      </w:pPr>
      <w:r>
        <w:t>A TÁRSASÁG KÖZGYŰLÉSÉNEK ELNÖKE</w:t>
      </w:r>
    </w:p>
    <w:p w14:paraId="49A29D35" w14:textId="5B22ED27" w:rsidR="00CA7977" w:rsidRDefault="00CA7977" w:rsidP="00CA7977">
      <w:pPr>
        <w:spacing w:after="0" w:line="259" w:lineRule="auto"/>
        <w:ind w:left="4536" w:firstLine="0"/>
        <w:jc w:val="right"/>
      </w:pPr>
    </w:p>
    <w:sectPr w:rsidR="00CA7977">
      <w:pgSz w:w="11920" w:h="16840"/>
      <w:pgMar w:top="1440" w:right="1109" w:bottom="1217" w:left="144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65783"/>
    <w:multiLevelType w:val="hybridMultilevel"/>
    <w:tmpl w:val="FFBC8CA2"/>
    <w:lvl w:ilvl="0" w:tplc="6A6AF8F8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74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A00"/>
    <w:rsid w:val="001772E2"/>
    <w:rsid w:val="003674AA"/>
    <w:rsid w:val="004E60D9"/>
    <w:rsid w:val="005E42C1"/>
    <w:rsid w:val="00762262"/>
    <w:rsid w:val="00801B54"/>
    <w:rsid w:val="00860947"/>
    <w:rsid w:val="0099706F"/>
    <w:rsid w:val="00A6747A"/>
    <w:rsid w:val="00CA7977"/>
    <w:rsid w:val="00D25A00"/>
    <w:rsid w:val="00D81B25"/>
    <w:rsid w:val="00DC2A23"/>
    <w:rsid w:val="00EA5783"/>
    <w:rsid w:val="00F4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4B846"/>
  <w15:docId w15:val="{F4AE0DDA-55C6-4BD7-A5E6-75DEA9DB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51" w:lineRule="auto"/>
      <w:ind w:left="46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56"/>
      <w:ind w:right="7"/>
      <w:jc w:val="center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Times New Roman" w:eastAsia="Times New Roman" w:hAnsi="Times New Roman" w:cs="Times New Roman"/>
      <w:color w:val="000000"/>
      <w:sz w:val="34"/>
    </w:rPr>
  </w:style>
  <w:style w:type="paragraph" w:styleId="ListParagraph">
    <w:name w:val="List Paragraph"/>
    <w:basedOn w:val="Normal"/>
    <w:uiPriority w:val="34"/>
    <w:qFormat/>
    <w:rsid w:val="005E4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Dorottya Cvijanov</dc:creator>
  <cp:lastModifiedBy>Sára Penovác</cp:lastModifiedBy>
  <cp:revision>7</cp:revision>
  <dcterms:created xsi:type="dcterms:W3CDTF">2024-01-31T10:32:00Z</dcterms:created>
  <dcterms:modified xsi:type="dcterms:W3CDTF">2025-10-16T12:49:00Z</dcterms:modified>
</cp:coreProperties>
</file>